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41" w:rsidRDefault="00926128" w:rsidP="00DA5741">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2D278D" w:rsidRDefault="002D278D" w:rsidP="002D278D">
      <w:pPr>
        <w:pStyle w:val="Heading1"/>
        <w:shd w:val="clear" w:color="auto" w:fill="FFFFFF"/>
        <w:rPr>
          <w:rFonts w:ascii="Verdana" w:hAnsi="Verdana"/>
          <w:color w:val="000000"/>
        </w:rPr>
      </w:pPr>
      <w:r>
        <w:rPr>
          <w:rFonts w:ascii="Verdana" w:hAnsi="Verdana"/>
          <w:color w:val="000000"/>
        </w:rPr>
        <w:t>The Case of NRENs in Central Asia</w:t>
      </w:r>
    </w:p>
    <w:p w:rsidR="002D278D" w:rsidRDefault="002D278D" w:rsidP="002D278D">
      <w:pPr>
        <w:shd w:val="clear" w:color="auto" w:fill="FFFFFF"/>
        <w:spacing w:before="180" w:after="60" w:line="240" w:lineRule="auto"/>
        <w:ind w:right="240"/>
        <w:outlineLvl w:val="3"/>
        <w:rPr>
          <w:rFonts w:ascii="Verdana" w:hAnsi="Verdana"/>
          <w:color w:val="000000"/>
          <w:sz w:val="9"/>
          <w:szCs w:val="9"/>
          <w:shd w:val="clear" w:color="auto" w:fill="FFFFFF"/>
        </w:rPr>
      </w:pPr>
      <w:r>
        <w:rPr>
          <w:rFonts w:ascii="Verdana" w:hAnsi="Verdana"/>
          <w:color w:val="000000"/>
          <w:sz w:val="9"/>
          <w:szCs w:val="9"/>
          <w:u w:val="single"/>
          <w:shd w:val="clear" w:color="auto" w:fill="FFFFFF"/>
        </w:rPr>
        <w:t xml:space="preserve">Robert </w:t>
      </w:r>
      <w:proofErr w:type="spellStart"/>
      <w:r>
        <w:rPr>
          <w:rFonts w:ascii="Verdana" w:hAnsi="Verdana"/>
          <w:color w:val="000000"/>
          <w:sz w:val="9"/>
          <w:szCs w:val="9"/>
          <w:u w:val="single"/>
          <w:shd w:val="clear" w:color="auto" w:fill="FFFFFF"/>
        </w:rPr>
        <w:t>Franciscus</w:t>
      </w:r>
      <w:proofErr w:type="spellEnd"/>
      <w:r>
        <w:rPr>
          <w:rFonts w:ascii="Verdana" w:hAnsi="Verdana"/>
          <w:color w:val="000000"/>
          <w:sz w:val="9"/>
          <w:szCs w:val="9"/>
          <w:u w:val="single"/>
          <w:shd w:val="clear" w:color="auto" w:fill="FFFFFF"/>
        </w:rPr>
        <w:t xml:space="preserve"> Janz</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Askar</w:t>
      </w:r>
      <w:proofErr w:type="spellEnd"/>
      <w:r>
        <w:rPr>
          <w:rFonts w:ascii="Verdana" w:hAnsi="Verdana"/>
          <w:color w:val="000000"/>
          <w:sz w:val="9"/>
          <w:szCs w:val="9"/>
          <w:u w:val="single"/>
          <w:shd w:val="clear" w:color="auto" w:fill="FFFFFF"/>
        </w:rPr>
        <w:t xml:space="preserve"> Kutanov</w:t>
      </w:r>
      <w:r>
        <w:rPr>
          <w:rFonts w:ascii="Verdana" w:hAnsi="Verdana"/>
          <w:color w:val="000000"/>
          <w:sz w:val="9"/>
          <w:szCs w:val="9"/>
          <w:u w:val="single"/>
          <w:shd w:val="clear" w:color="auto" w:fill="FFFFFF"/>
          <w:vertAlign w:val="superscript"/>
        </w:rPr>
        <w:t>2</w:t>
      </w:r>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hd w:val="clear" w:color="auto" w:fill="FFFFFF"/>
          <w:vertAlign w:val="superscript"/>
        </w:rPr>
        <w:t>1</w:t>
      </w:r>
      <w:r>
        <w:rPr>
          <w:rFonts w:ascii="Verdana" w:hAnsi="Verdana"/>
          <w:color w:val="000000"/>
          <w:sz w:val="9"/>
          <w:szCs w:val="9"/>
          <w:shd w:val="clear" w:color="auto" w:fill="FFFFFF"/>
        </w:rPr>
        <w:t>Centre for Information Technology, University of Groningen, The Netherlands;</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2</w:t>
      </w:r>
      <w:r>
        <w:rPr>
          <w:rFonts w:ascii="Verdana" w:hAnsi="Verdana"/>
          <w:color w:val="000000"/>
          <w:sz w:val="9"/>
          <w:szCs w:val="9"/>
          <w:shd w:val="clear" w:color="auto" w:fill="FFFFFF"/>
        </w:rPr>
        <w:t>National Academy of Sciences, Kyrgyz Republic, Regional Coordinator for EC CAREN Project</w:t>
      </w:r>
    </w:p>
    <w:p w:rsidR="00F41895" w:rsidRPr="00F41895" w:rsidRDefault="00F41895" w:rsidP="002D278D">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E860E0" w:rsidRDefault="002D278D" w:rsidP="00926128">
      <w:pPr>
        <w:shd w:val="clear" w:color="auto" w:fill="FFFFFF"/>
        <w:spacing w:after="60" w:line="240" w:lineRule="auto"/>
        <w:ind w:right="240"/>
        <w:outlineLvl w:val="2"/>
        <w:rPr>
          <w:rFonts w:ascii="Verdana" w:hAnsi="Verdana"/>
          <w:color w:val="000000"/>
          <w:sz w:val="9"/>
          <w:szCs w:val="9"/>
          <w:shd w:val="clear" w:color="auto" w:fill="FFFFFF"/>
        </w:rPr>
      </w:pPr>
      <w:r>
        <w:rPr>
          <w:rFonts w:ascii="Verdana" w:hAnsi="Verdana"/>
          <w:color w:val="000000"/>
          <w:sz w:val="9"/>
          <w:szCs w:val="9"/>
          <w:shd w:val="clear" w:color="auto" w:fill="FFFFFF"/>
        </w:rPr>
        <w:t>National Research and Education Network organizations (NRENs) provide advanced information and communication technology (ICT) services for the academic community of their country. Their focus is often on providing affordable high speed bandwidth amongst their members and to other research networks, but NRENs also provide other advanced services such as electronic repositories, educational environments and supercomputing facilities.</w:t>
      </w:r>
      <w:r>
        <w:rPr>
          <w:rFonts w:ascii="Verdana" w:hAnsi="Verdana"/>
          <w:color w:val="000000"/>
          <w:sz w:val="9"/>
          <w:szCs w:val="9"/>
        </w:rPr>
        <w:br/>
      </w:r>
      <w:r>
        <w:rPr>
          <w:rFonts w:ascii="Verdana" w:hAnsi="Verdana"/>
          <w:color w:val="000000"/>
          <w:sz w:val="9"/>
          <w:szCs w:val="9"/>
        </w:rPr>
        <w:br/>
      </w:r>
      <w:r>
        <w:rPr>
          <w:rFonts w:ascii="Verdana" w:hAnsi="Verdana"/>
          <w:color w:val="000000"/>
          <w:sz w:val="9"/>
          <w:szCs w:val="9"/>
          <w:shd w:val="clear" w:color="auto" w:fill="FFFFFF"/>
        </w:rPr>
        <w:t>Higher Education and Research institutions have to play an active role in the transformation to the �Knowledge Society�. A recent (2010) report of the International Telecommunication Union has identified NRENs as important vehicles in reaching the goals of the World Summit of the Information Society.</w:t>
      </w:r>
      <w:r>
        <w:rPr>
          <w:rFonts w:ascii="Verdana" w:hAnsi="Verdana"/>
          <w:color w:val="000000"/>
          <w:sz w:val="9"/>
          <w:szCs w:val="9"/>
        </w:rPr>
        <w:br/>
      </w:r>
      <w:r>
        <w:rPr>
          <w:rFonts w:ascii="Verdana" w:hAnsi="Verdana"/>
          <w:color w:val="000000"/>
          <w:sz w:val="9"/>
          <w:szCs w:val="9"/>
        </w:rPr>
        <w:br/>
      </w:r>
      <w:r>
        <w:rPr>
          <w:rFonts w:ascii="Verdana" w:hAnsi="Verdana"/>
          <w:color w:val="000000"/>
          <w:sz w:val="9"/>
          <w:szCs w:val="9"/>
          <w:shd w:val="clear" w:color="auto" w:fill="FFFFFF"/>
        </w:rPr>
        <w:t>It is also demonstrated that the Central Asian countries score very low in the Networked Readiness Indices of the World Economic Forum, including areas where strong NRENs could improve the status quo. NRENs therefore have a role that is also important for the nation itself and therefore claims for government support are legitimate.</w:t>
      </w:r>
      <w:r>
        <w:rPr>
          <w:rFonts w:ascii="Verdana" w:hAnsi="Verdana"/>
          <w:color w:val="000000"/>
          <w:sz w:val="9"/>
          <w:szCs w:val="9"/>
        </w:rPr>
        <w:br/>
      </w:r>
      <w:r>
        <w:rPr>
          <w:rFonts w:ascii="Verdana" w:hAnsi="Verdana"/>
          <w:color w:val="000000"/>
          <w:sz w:val="9"/>
          <w:szCs w:val="9"/>
        </w:rPr>
        <w:br/>
      </w:r>
      <w:r w:rsidRPr="00796374">
        <w:rPr>
          <w:rFonts w:ascii="Verdana" w:hAnsi="Verdana"/>
          <w:color w:val="000000"/>
          <w:sz w:val="11"/>
          <w:szCs w:val="9"/>
          <w:shd w:val="clear" w:color="auto" w:fill="FFFFFF"/>
        </w:rPr>
        <w:t>About 62% of the countries of the world already have an NREN and there are four characteristics that are common to these NRENs. In nearly all of the cases the NREN is a not-for-profit organization that not only serves the academic community, but is also owned by the same community.</w:t>
      </w:r>
      <w:r w:rsidRPr="00796374">
        <w:rPr>
          <w:rFonts w:ascii="Verdana" w:hAnsi="Verdana"/>
          <w:color w:val="000000"/>
          <w:sz w:val="11"/>
          <w:szCs w:val="9"/>
        </w:rPr>
        <w:br/>
      </w:r>
      <w:r>
        <w:rPr>
          <w:rFonts w:ascii="Verdana" w:hAnsi="Verdana"/>
          <w:color w:val="000000"/>
          <w:sz w:val="9"/>
          <w:szCs w:val="9"/>
        </w:rPr>
        <w:br/>
      </w:r>
      <w:r>
        <w:rPr>
          <w:rFonts w:ascii="Verdana" w:hAnsi="Verdana"/>
          <w:color w:val="000000"/>
          <w:sz w:val="9"/>
          <w:szCs w:val="9"/>
          <w:shd w:val="clear" w:color="auto" w:fill="FFFFFF"/>
        </w:rPr>
        <w:t xml:space="preserve">Four out of five Central Asian countries have an active NREN and these NRENs all participate in the EC funded CAREN project that aims to set up a sustainable regional network for the academic communities in the participating countries. Today, the Central Asian Research and Education Network (CAREN) </w:t>
      </w:r>
      <w:proofErr w:type="gramStart"/>
      <w:r>
        <w:rPr>
          <w:rFonts w:ascii="Verdana" w:hAnsi="Verdana"/>
          <w:color w:val="000000"/>
          <w:sz w:val="9"/>
          <w:szCs w:val="9"/>
          <w:shd w:val="clear" w:color="auto" w:fill="FFFFFF"/>
        </w:rPr>
        <w:t>is</w:t>
      </w:r>
      <w:proofErr w:type="gramEnd"/>
      <w:r>
        <w:rPr>
          <w:rFonts w:ascii="Verdana" w:hAnsi="Verdana"/>
          <w:color w:val="000000"/>
          <w:sz w:val="9"/>
          <w:szCs w:val="9"/>
          <w:shd w:val="clear" w:color="auto" w:fill="FFFFFF"/>
        </w:rPr>
        <w:t xml:space="preserve"> upgrading the ancient Silk Road to a 21st-century high-speed internet highway for research and educational institutions through the region. Operational since July 2010, CAREN currently interconnects scientists and students from Kazakhstan, Kyrgyzstan, Tajikistan, and Turkmenistan.</w:t>
      </w:r>
    </w:p>
    <w:p w:rsidR="00F65CC9" w:rsidRDefault="00F65CC9" w:rsidP="00926128">
      <w:pPr>
        <w:shd w:val="clear" w:color="auto" w:fill="FFFFFF"/>
        <w:spacing w:after="60" w:line="240" w:lineRule="auto"/>
        <w:ind w:right="240"/>
        <w:outlineLvl w:val="2"/>
        <w:rPr>
          <w:rFonts w:ascii="Times" w:eastAsia="Times New Roman" w:hAnsi="Times" w:cs="Times"/>
          <w:b/>
          <w:color w:val="000000"/>
          <w:sz w:val="20"/>
          <w:szCs w:val="16"/>
          <w:lang w:val="ru-RU"/>
        </w:rPr>
      </w:pPr>
    </w:p>
    <w:p w:rsidR="00926128" w:rsidRPr="00DA5741" w:rsidRDefault="00926128" w:rsidP="00926128">
      <w:pPr>
        <w:shd w:val="clear" w:color="auto" w:fill="FFFFFF"/>
        <w:spacing w:after="60" w:line="240" w:lineRule="auto"/>
        <w:ind w:right="240"/>
        <w:outlineLvl w:val="2"/>
        <w:rPr>
          <w:rFonts w:ascii="Times" w:eastAsia="Times New Roman" w:hAnsi="Times" w:cs="Times"/>
          <w:b/>
          <w:color w:val="000000"/>
          <w:sz w:val="20"/>
          <w:szCs w:val="16"/>
          <w:lang w:val="ru-RU"/>
        </w:rPr>
      </w:pPr>
      <w:r w:rsidRPr="00D95620">
        <w:rPr>
          <w:rFonts w:ascii="Times" w:eastAsia="Times New Roman" w:hAnsi="Times" w:cs="Times"/>
          <w:b/>
          <w:color w:val="000000"/>
          <w:sz w:val="20"/>
          <w:szCs w:val="16"/>
        </w:rPr>
        <w:t>Russian</w:t>
      </w:r>
      <w:r w:rsidRPr="00DA5741">
        <w:rPr>
          <w:rFonts w:ascii="Times" w:eastAsia="Times New Roman" w:hAnsi="Times" w:cs="Times"/>
          <w:b/>
          <w:color w:val="000000"/>
          <w:sz w:val="20"/>
          <w:szCs w:val="16"/>
          <w:lang w:val="ru-RU"/>
        </w:rPr>
        <w:t>:</w:t>
      </w:r>
    </w:p>
    <w:p w:rsidR="00F65CC9" w:rsidRDefault="00F65CC9" w:rsidP="00926128">
      <w:pPr>
        <w:shd w:val="clear" w:color="auto" w:fill="FFFFFF"/>
        <w:spacing w:after="60" w:line="240" w:lineRule="auto"/>
        <w:ind w:right="240"/>
        <w:outlineLvl w:val="2"/>
        <w:rPr>
          <w:rFonts w:ascii="Times" w:eastAsia="Times New Roman" w:hAnsi="Times" w:cs="Times"/>
          <w:color w:val="000000"/>
          <w:sz w:val="20"/>
          <w:szCs w:val="16"/>
          <w:lang w:val="ru-RU"/>
        </w:rPr>
      </w:pPr>
      <w:proofErr w:type="spellStart"/>
      <w:r w:rsidRPr="00F65CC9">
        <w:rPr>
          <w:rFonts w:ascii="Times" w:eastAsia="Times New Roman" w:hAnsi="Times" w:cs="Times"/>
          <w:color w:val="000000"/>
          <w:sz w:val="20"/>
          <w:szCs w:val="16"/>
          <w:lang w:val="ru-RU"/>
        </w:rPr>
        <w:t>NRENs</w:t>
      </w:r>
      <w:proofErr w:type="spellEnd"/>
      <w:r w:rsidRPr="00F65CC9">
        <w:rPr>
          <w:rFonts w:ascii="Times" w:eastAsia="Times New Roman" w:hAnsi="Times" w:cs="Times"/>
          <w:color w:val="000000"/>
          <w:sz w:val="20"/>
          <w:szCs w:val="16"/>
          <w:lang w:val="ru-RU"/>
        </w:rPr>
        <w:t xml:space="preserve"> в Центральной Азии</w:t>
      </w:r>
    </w:p>
    <w:p w:rsidR="00F65CC9" w:rsidRDefault="00F65CC9" w:rsidP="00926128">
      <w:pPr>
        <w:shd w:val="clear" w:color="auto" w:fill="FFFFFF"/>
        <w:spacing w:before="180" w:after="60" w:line="240" w:lineRule="auto"/>
        <w:ind w:right="240"/>
        <w:outlineLvl w:val="3"/>
        <w:rPr>
          <w:rFonts w:ascii="Verdana" w:eastAsia="Times New Roman" w:hAnsi="Verdana" w:cs="Times New Roman"/>
          <w:i/>
          <w:iCs/>
          <w:color w:val="000000"/>
          <w:sz w:val="13"/>
          <w:lang w:val="ru-RU"/>
        </w:rPr>
      </w:pPr>
      <w:r w:rsidRPr="00F65CC9">
        <w:rPr>
          <w:rFonts w:ascii="Verdana" w:eastAsia="Times New Roman" w:hAnsi="Verdana" w:cs="Times New Roman"/>
          <w:i/>
          <w:iCs/>
          <w:color w:val="000000"/>
          <w:sz w:val="13"/>
          <w:lang w:val="ru-RU"/>
        </w:rPr>
        <w:t xml:space="preserve">Роберт Франциск </w:t>
      </w:r>
      <w:proofErr w:type="spellStart"/>
      <w:r>
        <w:rPr>
          <w:rFonts w:ascii="Verdana" w:eastAsia="Times New Roman" w:hAnsi="Verdana" w:cs="Times New Roman"/>
          <w:i/>
          <w:iCs/>
          <w:color w:val="000000"/>
          <w:sz w:val="13"/>
          <w:lang w:val="ru-RU"/>
        </w:rPr>
        <w:t>Янц</w:t>
      </w:r>
      <w:proofErr w:type="spellEnd"/>
      <w:r w:rsidRPr="00F65CC9">
        <w:rPr>
          <w:rFonts w:ascii="Verdana" w:eastAsia="Times New Roman" w:hAnsi="Verdana" w:cs="Times New Roman"/>
          <w:i/>
          <w:iCs/>
          <w:color w:val="000000"/>
          <w:sz w:val="13"/>
          <w:lang w:val="ru-RU"/>
        </w:rPr>
        <w:t xml:space="preserve">, Аскар </w:t>
      </w:r>
      <w:proofErr w:type="spellStart"/>
      <w:r>
        <w:rPr>
          <w:rFonts w:ascii="Verdana" w:eastAsia="Times New Roman" w:hAnsi="Verdana" w:cs="Times New Roman"/>
          <w:i/>
          <w:iCs/>
          <w:color w:val="000000"/>
          <w:sz w:val="13"/>
          <w:lang w:val="ru-RU"/>
        </w:rPr>
        <w:t>Кутанов</w:t>
      </w:r>
      <w:proofErr w:type="spellEnd"/>
    </w:p>
    <w:p w:rsidR="00926128" w:rsidRPr="00F41895" w:rsidRDefault="00926128" w:rsidP="00926128">
      <w:pPr>
        <w:shd w:val="clear" w:color="auto" w:fill="FFFFFF"/>
        <w:spacing w:before="180" w:after="60" w:line="240" w:lineRule="auto"/>
        <w:ind w:right="240"/>
        <w:outlineLvl w:val="3"/>
        <w:rPr>
          <w:rFonts w:ascii="Times" w:eastAsia="Times New Roman" w:hAnsi="Times" w:cs="Times"/>
          <w:color w:val="000000"/>
          <w:sz w:val="18"/>
          <w:szCs w:val="14"/>
          <w:lang w:val="ru-RU"/>
        </w:rPr>
      </w:pPr>
      <w:r w:rsidRPr="00D95620">
        <w:rPr>
          <w:rFonts w:ascii="Times" w:eastAsia="Times New Roman" w:hAnsi="Times" w:cs="Times"/>
          <w:color w:val="000000"/>
          <w:sz w:val="18"/>
          <w:szCs w:val="14"/>
          <w:lang w:val="ru-RU"/>
        </w:rPr>
        <w:t>Аннотация</w:t>
      </w:r>
    </w:p>
    <w:p w:rsidR="00917B1F" w:rsidRDefault="00C60565" w:rsidP="00C60565">
      <w:pPr>
        <w:pBdr>
          <w:bar w:val="single" w:sz="4" w:color="auto"/>
        </w:pBdr>
        <w:shd w:val="clear" w:color="auto" w:fill="FFFFFF"/>
        <w:spacing w:before="240" w:after="240" w:line="240" w:lineRule="auto"/>
        <w:rPr>
          <w:rFonts w:ascii="Verdana" w:eastAsia="Times New Roman" w:hAnsi="Verdana" w:cs="Times New Roman"/>
          <w:color w:val="000000"/>
          <w:sz w:val="11"/>
          <w:szCs w:val="9"/>
          <w:lang w:val="ru-RU"/>
        </w:rPr>
      </w:pPr>
      <w:r w:rsidRPr="00F65CC9">
        <w:rPr>
          <w:rFonts w:ascii="Verdana" w:eastAsia="Times New Roman" w:hAnsi="Verdana" w:cs="Times New Roman"/>
          <w:color w:val="000000"/>
          <w:sz w:val="11"/>
          <w:szCs w:val="9"/>
          <w:lang w:val="ru-RU"/>
        </w:rPr>
        <w:t>Национальн</w:t>
      </w:r>
      <w:r w:rsidR="000B7FE0" w:rsidRPr="00F65CC9">
        <w:rPr>
          <w:rFonts w:ascii="Verdana" w:eastAsia="Times New Roman" w:hAnsi="Verdana" w:cs="Times New Roman"/>
          <w:color w:val="000000"/>
          <w:sz w:val="11"/>
          <w:szCs w:val="9"/>
          <w:lang w:val="ru-RU"/>
        </w:rPr>
        <w:t xml:space="preserve">ые </w:t>
      </w:r>
      <w:r w:rsidRPr="00F65CC9">
        <w:rPr>
          <w:rFonts w:ascii="Verdana" w:eastAsia="Times New Roman" w:hAnsi="Verdana" w:cs="Times New Roman"/>
          <w:color w:val="000000"/>
          <w:sz w:val="11"/>
          <w:szCs w:val="9"/>
          <w:lang w:val="ru-RU"/>
        </w:rPr>
        <w:t>Научно-образовательн</w:t>
      </w:r>
      <w:r w:rsidR="00F65CC9" w:rsidRPr="00F65CC9">
        <w:rPr>
          <w:rFonts w:ascii="Verdana" w:eastAsia="Times New Roman" w:hAnsi="Verdana" w:cs="Times New Roman"/>
          <w:color w:val="000000"/>
          <w:sz w:val="11"/>
          <w:szCs w:val="9"/>
          <w:lang w:val="ru-RU"/>
        </w:rPr>
        <w:t>ые</w:t>
      </w:r>
      <w:r w:rsidRPr="00F65CC9">
        <w:rPr>
          <w:rFonts w:ascii="Verdana" w:eastAsia="Times New Roman" w:hAnsi="Verdana" w:cs="Times New Roman"/>
          <w:color w:val="000000"/>
          <w:sz w:val="11"/>
          <w:szCs w:val="9"/>
          <w:lang w:val="ru-RU"/>
        </w:rPr>
        <w:t xml:space="preserve"> </w:t>
      </w:r>
      <w:r w:rsidR="000B7FE0" w:rsidRPr="00F65CC9">
        <w:rPr>
          <w:rFonts w:ascii="Verdana" w:eastAsia="Times New Roman" w:hAnsi="Verdana" w:cs="Times New Roman"/>
          <w:color w:val="000000"/>
          <w:sz w:val="11"/>
          <w:szCs w:val="9"/>
          <w:lang w:val="ru-RU"/>
        </w:rPr>
        <w:t>Сети</w:t>
      </w:r>
      <w:r w:rsidRPr="00F65CC9">
        <w:rPr>
          <w:rFonts w:ascii="Verdana" w:eastAsia="Times New Roman" w:hAnsi="Verdana" w:cs="Times New Roman"/>
          <w:color w:val="000000"/>
          <w:sz w:val="11"/>
          <w:szCs w:val="9"/>
          <w:lang w:val="ru-RU"/>
        </w:rPr>
        <w:t xml:space="preserve"> (</w:t>
      </w:r>
      <w:proofErr w:type="spellStart"/>
      <w:r w:rsidRPr="00F65CC9">
        <w:rPr>
          <w:rFonts w:ascii="Verdana" w:eastAsia="Times New Roman" w:hAnsi="Verdana" w:cs="Times New Roman"/>
          <w:color w:val="000000"/>
          <w:sz w:val="11"/>
          <w:szCs w:val="9"/>
          <w:lang w:val="ru-RU"/>
        </w:rPr>
        <w:t>NRENs</w:t>
      </w:r>
      <w:proofErr w:type="spellEnd"/>
      <w:r w:rsidRPr="00F65CC9">
        <w:rPr>
          <w:rFonts w:ascii="Verdana" w:eastAsia="Times New Roman" w:hAnsi="Verdana" w:cs="Times New Roman"/>
          <w:color w:val="000000"/>
          <w:sz w:val="11"/>
          <w:szCs w:val="9"/>
          <w:lang w:val="ru-RU"/>
        </w:rPr>
        <w:t xml:space="preserve">) </w:t>
      </w:r>
      <w:r w:rsidR="00F65CC9">
        <w:rPr>
          <w:rFonts w:ascii="Verdana" w:eastAsia="Times New Roman" w:hAnsi="Verdana" w:cs="Times New Roman"/>
          <w:color w:val="000000"/>
          <w:sz w:val="11"/>
          <w:szCs w:val="9"/>
          <w:lang w:val="ru-RU"/>
        </w:rPr>
        <w:t>предоставляют</w:t>
      </w:r>
      <w:r w:rsidRPr="00F65CC9">
        <w:rPr>
          <w:rFonts w:ascii="Verdana" w:eastAsia="Times New Roman" w:hAnsi="Verdana" w:cs="Times New Roman"/>
          <w:color w:val="000000"/>
          <w:sz w:val="11"/>
          <w:szCs w:val="9"/>
          <w:lang w:val="ru-RU"/>
        </w:rPr>
        <w:t xml:space="preserve"> </w:t>
      </w:r>
      <w:r w:rsidR="000B7FE0" w:rsidRPr="00F65CC9">
        <w:rPr>
          <w:rFonts w:ascii="Verdana" w:eastAsia="Times New Roman" w:hAnsi="Verdana" w:cs="Times New Roman"/>
          <w:color w:val="000000"/>
          <w:sz w:val="11"/>
          <w:szCs w:val="9"/>
          <w:lang w:val="ru-RU"/>
        </w:rPr>
        <w:t xml:space="preserve">современные </w:t>
      </w:r>
      <w:r w:rsidRPr="00F65CC9">
        <w:rPr>
          <w:rFonts w:ascii="Verdana" w:eastAsia="Times New Roman" w:hAnsi="Verdana" w:cs="Times New Roman"/>
          <w:color w:val="000000"/>
          <w:sz w:val="11"/>
          <w:szCs w:val="9"/>
          <w:lang w:val="ru-RU"/>
        </w:rPr>
        <w:t>информационн</w:t>
      </w:r>
      <w:r w:rsidR="000B7FE0" w:rsidRPr="00F65CC9">
        <w:rPr>
          <w:rFonts w:ascii="Verdana" w:eastAsia="Times New Roman" w:hAnsi="Verdana" w:cs="Times New Roman"/>
          <w:color w:val="000000"/>
          <w:sz w:val="11"/>
          <w:szCs w:val="9"/>
          <w:lang w:val="ru-RU"/>
        </w:rPr>
        <w:t>о-</w:t>
      </w:r>
      <w:r w:rsidRPr="00F65CC9">
        <w:rPr>
          <w:rFonts w:ascii="Verdana" w:eastAsia="Times New Roman" w:hAnsi="Verdana" w:cs="Times New Roman"/>
          <w:color w:val="000000"/>
          <w:sz w:val="11"/>
          <w:szCs w:val="9"/>
          <w:lang w:val="ru-RU"/>
        </w:rPr>
        <w:t>коммуникационны</w:t>
      </w:r>
      <w:r w:rsidR="000B7FE0" w:rsidRPr="00F65CC9">
        <w:rPr>
          <w:rFonts w:ascii="Verdana" w:eastAsia="Times New Roman" w:hAnsi="Verdana" w:cs="Times New Roman"/>
          <w:color w:val="000000"/>
          <w:sz w:val="11"/>
          <w:szCs w:val="9"/>
          <w:lang w:val="ru-RU"/>
        </w:rPr>
        <w:t>е</w:t>
      </w:r>
      <w:r w:rsidRPr="00F65CC9">
        <w:rPr>
          <w:rFonts w:ascii="Verdana" w:eastAsia="Times New Roman" w:hAnsi="Verdana" w:cs="Times New Roman"/>
          <w:color w:val="000000"/>
          <w:sz w:val="11"/>
          <w:szCs w:val="9"/>
          <w:lang w:val="ru-RU"/>
        </w:rPr>
        <w:t xml:space="preserve"> технологи</w:t>
      </w:r>
      <w:r w:rsidR="000B7FE0" w:rsidRPr="00F65CC9">
        <w:rPr>
          <w:rFonts w:ascii="Verdana" w:eastAsia="Times New Roman" w:hAnsi="Verdana" w:cs="Times New Roman"/>
          <w:color w:val="000000"/>
          <w:sz w:val="11"/>
          <w:szCs w:val="9"/>
          <w:lang w:val="ru-RU"/>
        </w:rPr>
        <w:t>и</w:t>
      </w:r>
      <w:r w:rsidRPr="00F65CC9">
        <w:rPr>
          <w:rFonts w:ascii="Verdana" w:eastAsia="Times New Roman" w:hAnsi="Verdana" w:cs="Times New Roman"/>
          <w:color w:val="000000"/>
          <w:sz w:val="11"/>
          <w:szCs w:val="9"/>
          <w:lang w:val="ru-RU"/>
        </w:rPr>
        <w:t xml:space="preserve"> (ИКТ) для академического сообщества своей страны. </w:t>
      </w:r>
      <w:r w:rsidR="000B7FE0" w:rsidRPr="00F65CC9">
        <w:rPr>
          <w:rFonts w:ascii="Verdana" w:eastAsia="Times New Roman" w:hAnsi="Verdana" w:cs="Times New Roman"/>
          <w:color w:val="000000"/>
          <w:sz w:val="11"/>
          <w:szCs w:val="9"/>
          <w:lang w:val="ru-RU"/>
        </w:rPr>
        <w:t xml:space="preserve">В фокусе их внимания, в основном, </w:t>
      </w:r>
      <w:r w:rsidRPr="00F65CC9">
        <w:rPr>
          <w:rFonts w:ascii="Verdana" w:eastAsia="Times New Roman" w:hAnsi="Verdana" w:cs="Times New Roman"/>
          <w:color w:val="000000"/>
          <w:sz w:val="11"/>
          <w:szCs w:val="9"/>
          <w:lang w:val="ru-RU"/>
        </w:rPr>
        <w:t>обеспечении доступно</w:t>
      </w:r>
      <w:r w:rsidR="000B7FE0" w:rsidRPr="00F65CC9">
        <w:rPr>
          <w:rFonts w:ascii="Verdana" w:eastAsia="Times New Roman" w:hAnsi="Verdana" w:cs="Times New Roman"/>
          <w:color w:val="000000"/>
          <w:sz w:val="11"/>
          <w:szCs w:val="9"/>
          <w:lang w:val="ru-RU"/>
        </w:rPr>
        <w:t>го</w:t>
      </w:r>
      <w:r w:rsidRPr="00F65CC9">
        <w:rPr>
          <w:rFonts w:ascii="Verdana" w:eastAsia="Times New Roman" w:hAnsi="Verdana" w:cs="Times New Roman"/>
          <w:color w:val="000000"/>
          <w:sz w:val="11"/>
          <w:szCs w:val="9"/>
          <w:lang w:val="ru-RU"/>
        </w:rPr>
        <w:t xml:space="preserve"> высоко</w:t>
      </w:r>
      <w:r w:rsidR="000B7FE0" w:rsidRPr="00F65CC9">
        <w:rPr>
          <w:rFonts w:ascii="Verdana" w:eastAsia="Times New Roman" w:hAnsi="Verdana" w:cs="Times New Roman"/>
          <w:color w:val="000000"/>
          <w:sz w:val="11"/>
          <w:szCs w:val="9"/>
          <w:lang w:val="ru-RU"/>
        </w:rPr>
        <w:t>скоростного</w:t>
      </w:r>
      <w:r w:rsidRPr="00F65CC9">
        <w:rPr>
          <w:rFonts w:ascii="Verdana" w:eastAsia="Times New Roman" w:hAnsi="Verdana" w:cs="Times New Roman"/>
          <w:color w:val="000000"/>
          <w:sz w:val="11"/>
          <w:szCs w:val="9"/>
          <w:lang w:val="ru-RU"/>
        </w:rPr>
        <w:t xml:space="preserve"> </w:t>
      </w:r>
      <w:r w:rsidR="000B7FE0" w:rsidRPr="00F65CC9">
        <w:rPr>
          <w:rFonts w:ascii="Verdana" w:eastAsia="Times New Roman" w:hAnsi="Verdana" w:cs="Times New Roman"/>
          <w:color w:val="000000"/>
          <w:sz w:val="11"/>
          <w:szCs w:val="9"/>
          <w:lang w:val="ru-RU"/>
        </w:rPr>
        <w:t xml:space="preserve">соединения </w:t>
      </w:r>
      <w:r w:rsidRPr="00F65CC9">
        <w:rPr>
          <w:rFonts w:ascii="Verdana" w:eastAsia="Times New Roman" w:hAnsi="Verdana" w:cs="Times New Roman"/>
          <w:color w:val="000000"/>
          <w:sz w:val="11"/>
          <w:szCs w:val="9"/>
          <w:lang w:val="ru-RU"/>
        </w:rPr>
        <w:t xml:space="preserve">среди своих </w:t>
      </w:r>
      <w:r w:rsidR="000B7FE0" w:rsidRPr="00F65CC9">
        <w:rPr>
          <w:rFonts w:ascii="Verdana" w:eastAsia="Times New Roman" w:hAnsi="Verdana" w:cs="Times New Roman"/>
          <w:color w:val="000000"/>
          <w:sz w:val="11"/>
          <w:szCs w:val="9"/>
          <w:lang w:val="ru-RU"/>
        </w:rPr>
        <w:t>сообществ</w:t>
      </w:r>
      <w:r w:rsidR="00F65CC9">
        <w:rPr>
          <w:rFonts w:ascii="Verdana" w:eastAsia="Times New Roman" w:hAnsi="Verdana" w:cs="Times New Roman"/>
          <w:color w:val="000000"/>
          <w:sz w:val="11"/>
          <w:szCs w:val="9"/>
          <w:lang w:val="ru-RU"/>
        </w:rPr>
        <w:t xml:space="preserve"> и</w:t>
      </w:r>
      <w:r w:rsidR="000B7FE0" w:rsidRPr="00F65CC9">
        <w:rPr>
          <w:rFonts w:ascii="Verdana" w:eastAsia="Times New Roman" w:hAnsi="Verdana" w:cs="Times New Roman"/>
          <w:color w:val="000000"/>
          <w:sz w:val="11"/>
          <w:szCs w:val="9"/>
          <w:lang w:val="ru-RU"/>
        </w:rPr>
        <w:t xml:space="preserve"> </w:t>
      </w:r>
      <w:r w:rsidRPr="00F65CC9">
        <w:rPr>
          <w:rFonts w:ascii="Verdana" w:eastAsia="Times New Roman" w:hAnsi="Verdana" w:cs="Times New Roman"/>
          <w:color w:val="000000"/>
          <w:sz w:val="11"/>
          <w:szCs w:val="9"/>
          <w:lang w:val="ru-RU"/>
        </w:rPr>
        <w:t>други</w:t>
      </w:r>
      <w:r w:rsidR="00F65CC9">
        <w:rPr>
          <w:rFonts w:ascii="Verdana" w:eastAsia="Times New Roman" w:hAnsi="Verdana" w:cs="Times New Roman"/>
          <w:color w:val="000000"/>
          <w:sz w:val="11"/>
          <w:szCs w:val="9"/>
          <w:lang w:val="ru-RU"/>
        </w:rPr>
        <w:t>х</w:t>
      </w:r>
      <w:r w:rsidRPr="00F65CC9">
        <w:rPr>
          <w:rFonts w:ascii="Verdana" w:eastAsia="Times New Roman" w:hAnsi="Verdana" w:cs="Times New Roman"/>
          <w:color w:val="000000"/>
          <w:sz w:val="11"/>
          <w:szCs w:val="9"/>
          <w:lang w:val="ru-RU"/>
        </w:rPr>
        <w:t xml:space="preserve"> исследовательски</w:t>
      </w:r>
      <w:r w:rsidR="000B7FE0" w:rsidRPr="00F65CC9">
        <w:rPr>
          <w:rFonts w:ascii="Verdana" w:eastAsia="Times New Roman" w:hAnsi="Verdana" w:cs="Times New Roman"/>
          <w:color w:val="000000"/>
          <w:sz w:val="11"/>
          <w:szCs w:val="9"/>
          <w:lang w:val="ru-RU"/>
        </w:rPr>
        <w:t>х</w:t>
      </w:r>
      <w:r w:rsidRPr="00F65CC9">
        <w:rPr>
          <w:rFonts w:ascii="Verdana" w:eastAsia="Times New Roman" w:hAnsi="Verdana" w:cs="Times New Roman"/>
          <w:color w:val="000000"/>
          <w:sz w:val="11"/>
          <w:szCs w:val="9"/>
          <w:lang w:val="ru-RU"/>
        </w:rPr>
        <w:t xml:space="preserve"> сет</w:t>
      </w:r>
      <w:r w:rsidR="000B7FE0" w:rsidRPr="00F65CC9">
        <w:rPr>
          <w:rFonts w:ascii="Verdana" w:eastAsia="Times New Roman" w:hAnsi="Verdana" w:cs="Times New Roman"/>
          <w:color w:val="000000"/>
          <w:sz w:val="11"/>
          <w:szCs w:val="9"/>
          <w:lang w:val="ru-RU"/>
        </w:rPr>
        <w:t>ей</w:t>
      </w:r>
      <w:r w:rsidRPr="00F65CC9">
        <w:rPr>
          <w:rFonts w:ascii="Verdana" w:eastAsia="Times New Roman" w:hAnsi="Verdana" w:cs="Times New Roman"/>
          <w:color w:val="000000"/>
          <w:sz w:val="11"/>
          <w:szCs w:val="9"/>
          <w:lang w:val="ru-RU"/>
        </w:rPr>
        <w:t xml:space="preserve">, но </w:t>
      </w:r>
      <w:proofErr w:type="spellStart"/>
      <w:r w:rsidRPr="00F65CC9">
        <w:rPr>
          <w:rFonts w:ascii="Verdana" w:eastAsia="Times New Roman" w:hAnsi="Verdana" w:cs="Times New Roman"/>
          <w:color w:val="000000"/>
          <w:sz w:val="11"/>
          <w:szCs w:val="9"/>
          <w:lang w:val="ru-RU"/>
        </w:rPr>
        <w:t>NRENs</w:t>
      </w:r>
      <w:proofErr w:type="spellEnd"/>
      <w:r w:rsidRPr="00F65CC9">
        <w:rPr>
          <w:rFonts w:ascii="Verdana" w:eastAsia="Times New Roman" w:hAnsi="Verdana" w:cs="Times New Roman"/>
          <w:color w:val="000000"/>
          <w:sz w:val="11"/>
          <w:szCs w:val="9"/>
          <w:lang w:val="ru-RU"/>
        </w:rPr>
        <w:t xml:space="preserve"> также предоставля</w:t>
      </w:r>
      <w:r w:rsidR="000B7FE0" w:rsidRPr="00F65CC9">
        <w:rPr>
          <w:rFonts w:ascii="Verdana" w:eastAsia="Times New Roman" w:hAnsi="Verdana" w:cs="Times New Roman"/>
          <w:color w:val="000000"/>
          <w:sz w:val="11"/>
          <w:szCs w:val="9"/>
          <w:lang w:val="ru-RU"/>
        </w:rPr>
        <w:t>ю</w:t>
      </w:r>
      <w:r w:rsidRPr="00F65CC9">
        <w:rPr>
          <w:rFonts w:ascii="Verdana" w:eastAsia="Times New Roman" w:hAnsi="Verdana" w:cs="Times New Roman"/>
          <w:color w:val="000000"/>
          <w:sz w:val="11"/>
          <w:szCs w:val="9"/>
          <w:lang w:val="ru-RU"/>
        </w:rPr>
        <w:t>т другие дополнительные услуги, такие как электронны</w:t>
      </w:r>
      <w:r w:rsidR="000B7FE0" w:rsidRPr="00F65CC9">
        <w:rPr>
          <w:rFonts w:ascii="Verdana" w:eastAsia="Times New Roman" w:hAnsi="Verdana" w:cs="Times New Roman"/>
          <w:color w:val="000000"/>
          <w:sz w:val="11"/>
          <w:szCs w:val="9"/>
          <w:lang w:val="ru-RU"/>
        </w:rPr>
        <w:t>е</w:t>
      </w:r>
      <w:r w:rsidRPr="00F65CC9">
        <w:rPr>
          <w:rFonts w:ascii="Verdana" w:eastAsia="Times New Roman" w:hAnsi="Verdana" w:cs="Times New Roman"/>
          <w:color w:val="000000"/>
          <w:sz w:val="11"/>
          <w:szCs w:val="9"/>
          <w:lang w:val="ru-RU"/>
        </w:rPr>
        <w:t xml:space="preserve"> архив</w:t>
      </w:r>
      <w:r w:rsidR="000B7FE0" w:rsidRPr="00F65CC9">
        <w:rPr>
          <w:rFonts w:ascii="Verdana" w:eastAsia="Times New Roman" w:hAnsi="Verdana" w:cs="Times New Roman"/>
          <w:color w:val="000000"/>
          <w:sz w:val="11"/>
          <w:szCs w:val="9"/>
          <w:lang w:val="ru-RU"/>
        </w:rPr>
        <w:t>ы</w:t>
      </w:r>
      <w:r w:rsidRPr="00F65CC9">
        <w:rPr>
          <w:rFonts w:ascii="Verdana" w:eastAsia="Times New Roman" w:hAnsi="Verdana" w:cs="Times New Roman"/>
          <w:color w:val="000000"/>
          <w:sz w:val="11"/>
          <w:szCs w:val="9"/>
          <w:lang w:val="ru-RU"/>
        </w:rPr>
        <w:t xml:space="preserve">, </w:t>
      </w:r>
      <w:r w:rsidR="008E3B8E" w:rsidRPr="00F65CC9">
        <w:rPr>
          <w:rFonts w:ascii="Verdana" w:eastAsia="Times New Roman" w:hAnsi="Verdana" w:cs="Times New Roman"/>
          <w:color w:val="000000"/>
          <w:sz w:val="11"/>
          <w:szCs w:val="9"/>
          <w:lang w:val="ru-RU"/>
        </w:rPr>
        <w:t xml:space="preserve">поддержка </w:t>
      </w:r>
      <w:r w:rsidRPr="00F65CC9">
        <w:rPr>
          <w:rFonts w:ascii="Verdana" w:eastAsia="Times New Roman" w:hAnsi="Verdana" w:cs="Times New Roman"/>
          <w:color w:val="000000"/>
          <w:sz w:val="11"/>
          <w:szCs w:val="9"/>
          <w:lang w:val="ru-RU"/>
        </w:rPr>
        <w:t>образовательн</w:t>
      </w:r>
      <w:r w:rsidR="000B7FE0" w:rsidRPr="00F65CC9">
        <w:rPr>
          <w:rFonts w:ascii="Verdana" w:eastAsia="Times New Roman" w:hAnsi="Verdana" w:cs="Times New Roman"/>
          <w:color w:val="000000"/>
          <w:sz w:val="11"/>
          <w:szCs w:val="9"/>
          <w:lang w:val="ru-RU"/>
        </w:rPr>
        <w:t xml:space="preserve">ой </w:t>
      </w:r>
      <w:r w:rsidRPr="00F65CC9">
        <w:rPr>
          <w:rFonts w:ascii="Verdana" w:eastAsia="Times New Roman" w:hAnsi="Verdana" w:cs="Times New Roman"/>
          <w:color w:val="000000"/>
          <w:sz w:val="11"/>
          <w:szCs w:val="9"/>
          <w:lang w:val="ru-RU"/>
        </w:rPr>
        <w:t>сред</w:t>
      </w:r>
      <w:r w:rsidR="000B7FE0" w:rsidRPr="00F65CC9">
        <w:rPr>
          <w:rFonts w:ascii="Verdana" w:eastAsia="Times New Roman" w:hAnsi="Verdana" w:cs="Times New Roman"/>
          <w:color w:val="000000"/>
          <w:sz w:val="11"/>
          <w:szCs w:val="9"/>
          <w:lang w:val="ru-RU"/>
        </w:rPr>
        <w:t>ы</w:t>
      </w:r>
      <w:r w:rsidRPr="00F65CC9">
        <w:rPr>
          <w:rFonts w:ascii="Verdana" w:eastAsia="Times New Roman" w:hAnsi="Verdana" w:cs="Times New Roman"/>
          <w:color w:val="000000"/>
          <w:sz w:val="11"/>
          <w:szCs w:val="9"/>
          <w:lang w:val="ru-RU"/>
        </w:rPr>
        <w:t xml:space="preserve"> и </w:t>
      </w:r>
      <w:r w:rsidR="008E3B8E" w:rsidRPr="00F65CC9">
        <w:rPr>
          <w:rFonts w:ascii="Verdana" w:eastAsia="Times New Roman" w:hAnsi="Verdana" w:cs="Times New Roman"/>
          <w:color w:val="000000"/>
          <w:sz w:val="11"/>
          <w:szCs w:val="9"/>
          <w:lang w:val="ru-RU"/>
        </w:rPr>
        <w:t xml:space="preserve"> мощно</w:t>
      </w:r>
      <w:r w:rsidR="00F65CC9">
        <w:rPr>
          <w:rFonts w:ascii="Verdana" w:eastAsia="Times New Roman" w:hAnsi="Verdana" w:cs="Times New Roman"/>
          <w:color w:val="000000"/>
          <w:sz w:val="11"/>
          <w:szCs w:val="9"/>
          <w:lang w:val="ru-RU"/>
        </w:rPr>
        <w:t>е</w:t>
      </w:r>
      <w:r w:rsidR="008E3B8E" w:rsidRPr="00F65CC9">
        <w:rPr>
          <w:rFonts w:ascii="Verdana" w:eastAsia="Times New Roman" w:hAnsi="Verdana" w:cs="Times New Roman"/>
          <w:color w:val="000000"/>
          <w:sz w:val="11"/>
          <w:szCs w:val="9"/>
          <w:lang w:val="ru-RU"/>
        </w:rPr>
        <w:t xml:space="preserve"> </w:t>
      </w:r>
      <w:r w:rsidRPr="00F65CC9">
        <w:rPr>
          <w:rFonts w:ascii="Verdana" w:eastAsia="Times New Roman" w:hAnsi="Verdana" w:cs="Times New Roman"/>
          <w:color w:val="000000"/>
          <w:sz w:val="11"/>
          <w:szCs w:val="9"/>
          <w:lang w:val="ru-RU"/>
        </w:rPr>
        <w:t>компьютер</w:t>
      </w:r>
      <w:r w:rsidR="008E3B8E" w:rsidRPr="00F65CC9">
        <w:rPr>
          <w:rFonts w:ascii="Verdana" w:eastAsia="Times New Roman" w:hAnsi="Verdana" w:cs="Times New Roman"/>
          <w:color w:val="000000"/>
          <w:sz w:val="11"/>
          <w:szCs w:val="9"/>
          <w:lang w:val="ru-RU"/>
        </w:rPr>
        <w:t>но</w:t>
      </w:r>
      <w:r w:rsidR="00F65CC9">
        <w:rPr>
          <w:rFonts w:ascii="Verdana" w:eastAsia="Times New Roman" w:hAnsi="Verdana" w:cs="Times New Roman"/>
          <w:color w:val="000000"/>
          <w:sz w:val="11"/>
          <w:szCs w:val="9"/>
          <w:lang w:val="ru-RU"/>
        </w:rPr>
        <w:t>е</w:t>
      </w:r>
      <w:r w:rsidR="008E3B8E" w:rsidRPr="00F65CC9">
        <w:rPr>
          <w:rFonts w:ascii="Verdana" w:eastAsia="Times New Roman" w:hAnsi="Verdana" w:cs="Times New Roman"/>
          <w:color w:val="000000"/>
          <w:sz w:val="11"/>
          <w:szCs w:val="9"/>
          <w:lang w:val="ru-RU"/>
        </w:rPr>
        <w:t xml:space="preserve"> сопровождени</w:t>
      </w:r>
      <w:r w:rsidR="00F65CC9">
        <w:rPr>
          <w:rFonts w:ascii="Verdana" w:eastAsia="Times New Roman" w:hAnsi="Verdana" w:cs="Times New Roman"/>
          <w:color w:val="000000"/>
          <w:sz w:val="11"/>
          <w:szCs w:val="9"/>
          <w:lang w:val="ru-RU"/>
        </w:rPr>
        <w:t>е</w:t>
      </w:r>
      <w:r w:rsidRPr="00F65CC9">
        <w:rPr>
          <w:rFonts w:ascii="Verdana" w:eastAsia="Times New Roman" w:hAnsi="Verdana" w:cs="Times New Roman"/>
          <w:color w:val="000000"/>
          <w:sz w:val="11"/>
          <w:szCs w:val="9"/>
          <w:lang w:val="ru-RU"/>
        </w:rPr>
        <w:t>.</w:t>
      </w:r>
      <w:r w:rsidR="00FF4089" w:rsidRPr="00F65CC9">
        <w:rPr>
          <w:rFonts w:ascii="Verdana" w:eastAsia="Times New Roman" w:hAnsi="Verdana" w:cs="Times New Roman"/>
          <w:color w:val="000000"/>
          <w:sz w:val="11"/>
          <w:szCs w:val="9"/>
          <w:lang w:val="ru-RU"/>
        </w:rPr>
        <w:t xml:space="preserve"> </w:t>
      </w:r>
    </w:p>
    <w:p w:rsidR="00796374" w:rsidRPr="00F65CC9" w:rsidRDefault="00FF4089" w:rsidP="00C60565">
      <w:pPr>
        <w:pBdr>
          <w:bar w:val="single" w:sz="4" w:color="auto"/>
        </w:pBdr>
        <w:shd w:val="clear" w:color="auto" w:fill="FFFFFF"/>
        <w:spacing w:before="240" w:after="240" w:line="240" w:lineRule="auto"/>
        <w:rPr>
          <w:sz w:val="14"/>
          <w:lang w:val="ru-RU"/>
        </w:rPr>
      </w:pPr>
      <w:r w:rsidRPr="00F65CC9">
        <w:rPr>
          <w:sz w:val="14"/>
          <w:lang w:val="ru-RU"/>
        </w:rPr>
        <w:t>Образовательные</w:t>
      </w:r>
      <w:r w:rsidR="00917B1F">
        <w:rPr>
          <w:sz w:val="14"/>
          <w:lang w:val="ru-RU"/>
        </w:rPr>
        <w:t xml:space="preserve"> </w:t>
      </w:r>
      <w:r w:rsidRPr="00F65CC9">
        <w:rPr>
          <w:sz w:val="14"/>
          <w:lang w:val="ru-RU"/>
        </w:rPr>
        <w:t xml:space="preserve">(высшая школа) и Научно-исследовательские учреждения должны играть активную роль в переходе к «обществу знаний». Недавний (2010) доклад Международного союза Телекоммуникаций определил </w:t>
      </w:r>
      <w:r w:rsidRPr="00F65CC9">
        <w:rPr>
          <w:sz w:val="14"/>
        </w:rPr>
        <w:t>NRENs</w:t>
      </w:r>
      <w:r w:rsidRPr="00F65CC9">
        <w:rPr>
          <w:sz w:val="14"/>
          <w:lang w:val="ru-RU"/>
        </w:rPr>
        <w:t xml:space="preserve"> как важный инструмент в достижении целей Мирового Саммита по вопросам информационного </w:t>
      </w:r>
      <w:r w:rsidR="00917B1F">
        <w:rPr>
          <w:sz w:val="14"/>
          <w:lang w:val="ru-RU"/>
        </w:rPr>
        <w:t>со</w:t>
      </w:r>
      <w:r w:rsidRPr="00F65CC9">
        <w:rPr>
          <w:sz w:val="14"/>
          <w:lang w:val="ru-RU"/>
        </w:rPr>
        <w:t>общества.</w:t>
      </w:r>
      <w:r w:rsidR="00796374" w:rsidRPr="00F65CC9">
        <w:rPr>
          <w:sz w:val="14"/>
          <w:lang w:val="ru-RU"/>
        </w:rPr>
        <w:t xml:space="preserve"> </w:t>
      </w:r>
    </w:p>
    <w:p w:rsidR="00FF4089" w:rsidRPr="00F65CC9" w:rsidRDefault="00796374" w:rsidP="00C60565">
      <w:pPr>
        <w:pBdr>
          <w:bar w:val="single" w:sz="4" w:color="auto"/>
        </w:pBdr>
        <w:shd w:val="clear" w:color="auto" w:fill="FFFFFF"/>
        <w:spacing w:before="240" w:after="240" w:line="240" w:lineRule="auto"/>
        <w:rPr>
          <w:sz w:val="14"/>
          <w:lang w:val="ru-RU"/>
        </w:rPr>
      </w:pPr>
      <w:r w:rsidRPr="00F65CC9">
        <w:rPr>
          <w:sz w:val="14"/>
          <w:lang w:val="ru-RU"/>
        </w:rPr>
        <w:t xml:space="preserve">Также продемонстрировано, </w:t>
      </w:r>
      <w:r w:rsidR="00FF4089" w:rsidRPr="00F65CC9">
        <w:rPr>
          <w:sz w:val="14"/>
          <w:lang w:val="ru-RU"/>
        </w:rPr>
        <w:t xml:space="preserve">что страны Центральной Азии </w:t>
      </w:r>
      <w:r w:rsidRPr="00F65CC9">
        <w:rPr>
          <w:sz w:val="14"/>
          <w:lang w:val="ru-RU"/>
        </w:rPr>
        <w:t xml:space="preserve">имеют </w:t>
      </w:r>
      <w:r w:rsidR="00FF4089" w:rsidRPr="00F65CC9">
        <w:rPr>
          <w:sz w:val="14"/>
          <w:lang w:val="ru-RU"/>
        </w:rPr>
        <w:t>очень низк</w:t>
      </w:r>
      <w:r w:rsidRPr="00F65CC9">
        <w:rPr>
          <w:sz w:val="14"/>
          <w:lang w:val="ru-RU"/>
        </w:rPr>
        <w:t xml:space="preserve">ие </w:t>
      </w:r>
      <w:r w:rsidR="00917B1F">
        <w:rPr>
          <w:sz w:val="14"/>
          <w:lang w:val="ru-RU"/>
        </w:rPr>
        <w:t>«</w:t>
      </w:r>
      <w:r w:rsidRPr="00F65CC9">
        <w:rPr>
          <w:sz w:val="14"/>
          <w:lang w:val="ru-RU"/>
        </w:rPr>
        <w:t>и</w:t>
      </w:r>
      <w:r w:rsidR="00FF4089" w:rsidRPr="00F65CC9">
        <w:rPr>
          <w:sz w:val="14"/>
          <w:lang w:val="ru-RU"/>
        </w:rPr>
        <w:t>ндекс</w:t>
      </w:r>
      <w:r w:rsidRPr="00F65CC9">
        <w:rPr>
          <w:sz w:val="14"/>
          <w:lang w:val="ru-RU"/>
        </w:rPr>
        <w:t xml:space="preserve">ы сетевой </w:t>
      </w:r>
      <w:r w:rsidR="00FF4089" w:rsidRPr="00F65CC9">
        <w:rPr>
          <w:sz w:val="14"/>
          <w:lang w:val="ru-RU"/>
        </w:rPr>
        <w:t>готовности</w:t>
      </w:r>
      <w:r w:rsidR="00917B1F">
        <w:rPr>
          <w:sz w:val="14"/>
          <w:lang w:val="ru-RU"/>
        </w:rPr>
        <w:t xml:space="preserve">», </w:t>
      </w:r>
      <w:r w:rsidR="00FF4089" w:rsidRPr="00F65CC9">
        <w:rPr>
          <w:sz w:val="14"/>
          <w:lang w:val="ru-RU"/>
        </w:rPr>
        <w:t xml:space="preserve"> </w:t>
      </w:r>
      <w:r w:rsidRPr="00F65CC9">
        <w:rPr>
          <w:sz w:val="14"/>
          <w:lang w:val="ru-RU"/>
        </w:rPr>
        <w:t>публикующи</w:t>
      </w:r>
      <w:r w:rsidR="00917B1F">
        <w:rPr>
          <w:sz w:val="14"/>
          <w:lang w:val="ru-RU"/>
        </w:rPr>
        <w:t>е</w:t>
      </w:r>
      <w:r w:rsidRPr="00F65CC9">
        <w:rPr>
          <w:sz w:val="14"/>
          <w:lang w:val="ru-RU"/>
        </w:rPr>
        <w:t xml:space="preserve">ся </w:t>
      </w:r>
      <w:r w:rsidR="00FF4089" w:rsidRPr="00F65CC9">
        <w:rPr>
          <w:sz w:val="14"/>
          <w:lang w:val="ru-RU"/>
        </w:rPr>
        <w:t>Всемирн</w:t>
      </w:r>
      <w:r w:rsidRPr="00F65CC9">
        <w:rPr>
          <w:sz w:val="14"/>
          <w:lang w:val="ru-RU"/>
        </w:rPr>
        <w:t>ым</w:t>
      </w:r>
      <w:r w:rsidR="00FF4089" w:rsidRPr="00F65CC9">
        <w:rPr>
          <w:sz w:val="14"/>
          <w:lang w:val="ru-RU"/>
        </w:rPr>
        <w:t xml:space="preserve"> экономическ</w:t>
      </w:r>
      <w:r w:rsidRPr="00F65CC9">
        <w:rPr>
          <w:sz w:val="14"/>
          <w:lang w:val="ru-RU"/>
        </w:rPr>
        <w:t>им</w:t>
      </w:r>
      <w:r w:rsidR="00FF4089" w:rsidRPr="00F65CC9">
        <w:rPr>
          <w:sz w:val="14"/>
          <w:lang w:val="ru-RU"/>
        </w:rPr>
        <w:t xml:space="preserve"> форум</w:t>
      </w:r>
      <w:r w:rsidRPr="00F65CC9">
        <w:rPr>
          <w:sz w:val="14"/>
          <w:lang w:val="ru-RU"/>
        </w:rPr>
        <w:t>ом</w:t>
      </w:r>
      <w:r w:rsidR="00FF4089" w:rsidRPr="00F65CC9">
        <w:rPr>
          <w:sz w:val="14"/>
          <w:lang w:val="ru-RU"/>
        </w:rPr>
        <w:t>, в</w:t>
      </w:r>
      <w:r w:rsidRPr="00F65CC9">
        <w:rPr>
          <w:sz w:val="14"/>
          <w:lang w:val="ru-RU"/>
        </w:rPr>
        <w:t xml:space="preserve">ключая области, </w:t>
      </w:r>
      <w:r w:rsidR="00FF4089" w:rsidRPr="00F65CC9">
        <w:rPr>
          <w:sz w:val="14"/>
          <w:lang w:val="ru-RU"/>
        </w:rPr>
        <w:t xml:space="preserve">где </w:t>
      </w:r>
      <w:r w:rsidRPr="00F65CC9">
        <w:rPr>
          <w:sz w:val="14"/>
          <w:lang w:val="ru-RU"/>
        </w:rPr>
        <w:t xml:space="preserve">существующие </w:t>
      </w:r>
      <w:proofErr w:type="spellStart"/>
      <w:r w:rsidR="00FF4089" w:rsidRPr="00F65CC9">
        <w:rPr>
          <w:sz w:val="14"/>
          <w:lang w:val="ru-RU"/>
        </w:rPr>
        <w:t>NRENs</w:t>
      </w:r>
      <w:proofErr w:type="spellEnd"/>
      <w:r w:rsidR="00FF4089" w:rsidRPr="00F65CC9">
        <w:rPr>
          <w:sz w:val="14"/>
          <w:lang w:val="ru-RU"/>
        </w:rPr>
        <w:t xml:space="preserve"> могли бы улучшить </w:t>
      </w:r>
      <w:r w:rsidRPr="00F65CC9">
        <w:rPr>
          <w:sz w:val="14"/>
          <w:lang w:val="ru-RU"/>
        </w:rPr>
        <w:t>положение</w:t>
      </w:r>
      <w:r w:rsidR="00FF4089" w:rsidRPr="00F65CC9">
        <w:rPr>
          <w:sz w:val="14"/>
          <w:lang w:val="ru-RU"/>
        </w:rPr>
        <w:t xml:space="preserve">. </w:t>
      </w:r>
      <w:proofErr w:type="gramStart"/>
      <w:r w:rsidRPr="00F65CC9">
        <w:rPr>
          <w:sz w:val="14"/>
          <w:lang w:val="ru-RU"/>
        </w:rPr>
        <w:t>Поэтому</w:t>
      </w:r>
      <w:r w:rsidR="00917B1F">
        <w:rPr>
          <w:sz w:val="14"/>
          <w:lang w:val="ru-RU"/>
        </w:rPr>
        <w:t>,</w:t>
      </w:r>
      <w:r w:rsidRPr="00F65CC9">
        <w:rPr>
          <w:sz w:val="14"/>
          <w:lang w:val="ru-RU"/>
        </w:rPr>
        <w:t xml:space="preserve"> </w:t>
      </w:r>
      <w:proofErr w:type="spellStart"/>
      <w:r w:rsidR="00FF4089" w:rsidRPr="00F65CC9">
        <w:rPr>
          <w:sz w:val="14"/>
          <w:lang w:val="ru-RU"/>
        </w:rPr>
        <w:t>NRENs</w:t>
      </w:r>
      <w:proofErr w:type="spellEnd"/>
      <w:r w:rsidR="00917B1F">
        <w:rPr>
          <w:sz w:val="14"/>
          <w:lang w:val="ru-RU"/>
        </w:rPr>
        <w:t xml:space="preserve"> </w:t>
      </w:r>
      <w:r w:rsidR="00FF4089" w:rsidRPr="00F65CC9">
        <w:rPr>
          <w:sz w:val="14"/>
          <w:lang w:val="ru-RU"/>
        </w:rPr>
        <w:t>также важн</w:t>
      </w:r>
      <w:r w:rsidRPr="00F65CC9">
        <w:rPr>
          <w:sz w:val="14"/>
          <w:lang w:val="ru-RU"/>
        </w:rPr>
        <w:t>ы</w:t>
      </w:r>
      <w:r w:rsidR="00FF4089" w:rsidRPr="00F65CC9">
        <w:rPr>
          <w:sz w:val="14"/>
          <w:lang w:val="ru-RU"/>
        </w:rPr>
        <w:t xml:space="preserve"> для нации</w:t>
      </w:r>
      <w:r w:rsidRPr="00F65CC9">
        <w:rPr>
          <w:sz w:val="14"/>
          <w:lang w:val="ru-RU"/>
        </w:rPr>
        <w:t xml:space="preserve"> в целом </w:t>
      </w:r>
      <w:r w:rsidR="00FF4089" w:rsidRPr="00F65CC9">
        <w:rPr>
          <w:sz w:val="14"/>
          <w:lang w:val="ru-RU"/>
        </w:rPr>
        <w:t>и  претендует на государственную поддержку</w:t>
      </w:r>
      <w:r w:rsidRPr="00F65CC9">
        <w:rPr>
          <w:sz w:val="14"/>
          <w:lang w:val="ru-RU"/>
        </w:rPr>
        <w:t xml:space="preserve"> и легальность</w:t>
      </w:r>
      <w:r w:rsidR="00FF4089" w:rsidRPr="00F65CC9">
        <w:rPr>
          <w:sz w:val="14"/>
          <w:lang w:val="ru-RU"/>
        </w:rPr>
        <w:t>.</w:t>
      </w:r>
      <w:proofErr w:type="gramEnd"/>
    </w:p>
    <w:p w:rsidR="00796374" w:rsidRPr="00F65CC9" w:rsidRDefault="00796374" w:rsidP="00C60565">
      <w:pPr>
        <w:pBdr>
          <w:bar w:val="single" w:sz="4" w:color="auto"/>
        </w:pBdr>
        <w:shd w:val="clear" w:color="auto" w:fill="FFFFFF"/>
        <w:spacing w:before="240" w:after="240" w:line="240" w:lineRule="auto"/>
        <w:rPr>
          <w:sz w:val="14"/>
          <w:lang w:val="ru-RU"/>
        </w:rPr>
      </w:pPr>
      <w:r w:rsidRPr="00F65CC9">
        <w:rPr>
          <w:sz w:val="14"/>
          <w:lang w:val="ru-RU"/>
        </w:rPr>
        <w:t xml:space="preserve">Около 62% стран мира уже </w:t>
      </w:r>
      <w:r w:rsidR="00A136EB" w:rsidRPr="00F65CC9">
        <w:rPr>
          <w:sz w:val="14"/>
          <w:lang w:val="ru-RU"/>
        </w:rPr>
        <w:t xml:space="preserve">имеют сети </w:t>
      </w:r>
      <w:r w:rsidRPr="00F65CC9">
        <w:rPr>
          <w:sz w:val="14"/>
          <w:lang w:val="ru-RU"/>
        </w:rPr>
        <w:t>NREN</w:t>
      </w:r>
      <w:r w:rsidR="00917B1F">
        <w:rPr>
          <w:sz w:val="14"/>
          <w:lang w:val="ru-RU"/>
        </w:rPr>
        <w:t>,</w:t>
      </w:r>
      <w:r w:rsidRPr="00F65CC9">
        <w:rPr>
          <w:sz w:val="14"/>
          <w:lang w:val="ru-RU"/>
        </w:rPr>
        <w:t xml:space="preserve"> </w:t>
      </w:r>
      <w:r w:rsidR="00A136EB" w:rsidRPr="00F65CC9">
        <w:rPr>
          <w:sz w:val="14"/>
          <w:lang w:val="ru-RU"/>
        </w:rPr>
        <w:t xml:space="preserve">характеризующиеся </w:t>
      </w:r>
      <w:r w:rsidRPr="00F65CC9">
        <w:rPr>
          <w:sz w:val="14"/>
          <w:lang w:val="ru-RU"/>
        </w:rPr>
        <w:t>чет</w:t>
      </w:r>
      <w:r w:rsidR="00A136EB" w:rsidRPr="00F65CC9">
        <w:rPr>
          <w:sz w:val="14"/>
          <w:lang w:val="ru-RU"/>
        </w:rPr>
        <w:t xml:space="preserve">ырьмя общими </w:t>
      </w:r>
      <w:r w:rsidRPr="00F65CC9">
        <w:rPr>
          <w:sz w:val="14"/>
          <w:lang w:val="ru-RU"/>
        </w:rPr>
        <w:t>характеристик</w:t>
      </w:r>
      <w:r w:rsidR="00A136EB" w:rsidRPr="00F65CC9">
        <w:rPr>
          <w:sz w:val="14"/>
          <w:lang w:val="ru-RU"/>
        </w:rPr>
        <w:t>ами</w:t>
      </w:r>
      <w:r w:rsidRPr="00F65CC9">
        <w:rPr>
          <w:sz w:val="14"/>
          <w:lang w:val="ru-RU"/>
        </w:rPr>
        <w:t xml:space="preserve">, которые являются общими для этих </w:t>
      </w:r>
      <w:proofErr w:type="spellStart"/>
      <w:r w:rsidRPr="00F65CC9">
        <w:rPr>
          <w:sz w:val="14"/>
          <w:lang w:val="ru-RU"/>
        </w:rPr>
        <w:t>NRENs</w:t>
      </w:r>
      <w:proofErr w:type="spellEnd"/>
      <w:r w:rsidRPr="00F65CC9">
        <w:rPr>
          <w:sz w:val="14"/>
          <w:lang w:val="ru-RU"/>
        </w:rPr>
        <w:t>. Почти во всех случаях NREN явля</w:t>
      </w:r>
      <w:r w:rsidR="00A136EB" w:rsidRPr="00F65CC9">
        <w:rPr>
          <w:sz w:val="14"/>
          <w:lang w:val="ru-RU"/>
        </w:rPr>
        <w:t>ю</w:t>
      </w:r>
      <w:r w:rsidRPr="00F65CC9">
        <w:rPr>
          <w:sz w:val="14"/>
          <w:lang w:val="ru-RU"/>
        </w:rPr>
        <w:t>тся некоммерческ</w:t>
      </w:r>
      <w:r w:rsidR="00A136EB" w:rsidRPr="00F65CC9">
        <w:rPr>
          <w:sz w:val="14"/>
          <w:lang w:val="ru-RU"/>
        </w:rPr>
        <w:t>ими</w:t>
      </w:r>
      <w:r w:rsidRPr="00F65CC9">
        <w:rPr>
          <w:sz w:val="14"/>
          <w:lang w:val="ru-RU"/>
        </w:rPr>
        <w:t xml:space="preserve"> организация</w:t>
      </w:r>
      <w:r w:rsidR="00A136EB" w:rsidRPr="00F65CC9">
        <w:rPr>
          <w:sz w:val="14"/>
          <w:lang w:val="ru-RU"/>
        </w:rPr>
        <w:t>ми</w:t>
      </w:r>
      <w:r w:rsidRPr="00F65CC9">
        <w:rPr>
          <w:sz w:val="14"/>
          <w:lang w:val="ru-RU"/>
        </w:rPr>
        <w:t>, котор</w:t>
      </w:r>
      <w:r w:rsidR="00A136EB" w:rsidRPr="00F65CC9">
        <w:rPr>
          <w:sz w:val="14"/>
          <w:lang w:val="ru-RU"/>
        </w:rPr>
        <w:t xml:space="preserve">ые </w:t>
      </w:r>
      <w:r w:rsidRPr="00F65CC9">
        <w:rPr>
          <w:sz w:val="14"/>
          <w:lang w:val="ru-RU"/>
        </w:rPr>
        <w:t xml:space="preserve">не только </w:t>
      </w:r>
      <w:r w:rsidR="00A136EB" w:rsidRPr="00F65CC9">
        <w:rPr>
          <w:sz w:val="14"/>
          <w:lang w:val="ru-RU"/>
        </w:rPr>
        <w:t xml:space="preserve">помогают </w:t>
      </w:r>
      <w:r w:rsidRPr="00F65CC9">
        <w:rPr>
          <w:sz w:val="14"/>
          <w:lang w:val="ru-RU"/>
        </w:rPr>
        <w:t>академическ</w:t>
      </w:r>
      <w:r w:rsidR="00A136EB" w:rsidRPr="00F65CC9">
        <w:rPr>
          <w:sz w:val="14"/>
          <w:lang w:val="ru-RU"/>
        </w:rPr>
        <w:t xml:space="preserve">им </w:t>
      </w:r>
      <w:r w:rsidRPr="00F65CC9">
        <w:rPr>
          <w:sz w:val="14"/>
          <w:lang w:val="ru-RU"/>
        </w:rPr>
        <w:t>сообществ</w:t>
      </w:r>
      <w:r w:rsidR="00A136EB" w:rsidRPr="00F65CC9">
        <w:rPr>
          <w:sz w:val="14"/>
          <w:lang w:val="ru-RU"/>
        </w:rPr>
        <w:t>ам</w:t>
      </w:r>
      <w:r w:rsidRPr="00F65CC9">
        <w:rPr>
          <w:sz w:val="14"/>
          <w:lang w:val="ru-RU"/>
        </w:rPr>
        <w:t>, но также принадлеж</w:t>
      </w:r>
      <w:r w:rsidR="00A136EB" w:rsidRPr="00F65CC9">
        <w:rPr>
          <w:sz w:val="14"/>
          <w:lang w:val="ru-RU"/>
        </w:rPr>
        <w:t xml:space="preserve">ат </w:t>
      </w:r>
      <w:proofErr w:type="gramStart"/>
      <w:r w:rsidR="00A136EB" w:rsidRPr="00F65CC9">
        <w:rPr>
          <w:sz w:val="14"/>
          <w:lang w:val="ru-RU"/>
        </w:rPr>
        <w:t>этому</w:t>
      </w:r>
      <w:proofErr w:type="gramEnd"/>
      <w:r w:rsidR="00A136EB" w:rsidRPr="00F65CC9">
        <w:rPr>
          <w:sz w:val="14"/>
          <w:lang w:val="ru-RU"/>
        </w:rPr>
        <w:t xml:space="preserve"> же сообществу</w:t>
      </w:r>
      <w:r w:rsidRPr="00F65CC9">
        <w:rPr>
          <w:sz w:val="14"/>
          <w:lang w:val="ru-RU"/>
        </w:rPr>
        <w:t>.</w:t>
      </w:r>
    </w:p>
    <w:p w:rsidR="00A136EB" w:rsidRPr="00F65CC9" w:rsidRDefault="00A136EB" w:rsidP="00C60565">
      <w:pPr>
        <w:pBdr>
          <w:bar w:val="single" w:sz="4" w:color="auto"/>
        </w:pBdr>
        <w:shd w:val="clear" w:color="auto" w:fill="FFFFFF"/>
        <w:spacing w:before="240" w:after="240" w:line="240" w:lineRule="auto"/>
        <w:rPr>
          <w:sz w:val="14"/>
          <w:lang w:val="ru-RU"/>
        </w:rPr>
      </w:pPr>
      <w:r w:rsidRPr="00F65CC9">
        <w:rPr>
          <w:sz w:val="14"/>
          <w:lang w:val="ru-RU"/>
        </w:rPr>
        <w:t xml:space="preserve">Четыре из пяти стран Центральной Азии имеют действующие сети NREN и все эти </w:t>
      </w:r>
      <w:proofErr w:type="spellStart"/>
      <w:r w:rsidRPr="00F65CC9">
        <w:rPr>
          <w:sz w:val="14"/>
          <w:lang w:val="ru-RU"/>
        </w:rPr>
        <w:t>NRENs</w:t>
      </w:r>
      <w:proofErr w:type="spellEnd"/>
      <w:r w:rsidRPr="00F65CC9">
        <w:rPr>
          <w:sz w:val="14"/>
          <w:lang w:val="ru-RU"/>
        </w:rPr>
        <w:t xml:space="preserve">  участвуют в финансируемом Европейским Союзом  проекте </w:t>
      </w:r>
      <w:r w:rsidRPr="00F65CC9">
        <w:rPr>
          <w:rFonts w:ascii="Verdana" w:hAnsi="Verdana"/>
          <w:color w:val="000000"/>
          <w:sz w:val="11"/>
          <w:szCs w:val="9"/>
          <w:shd w:val="clear" w:color="auto" w:fill="FFFFFF"/>
        </w:rPr>
        <w:t>CAREN</w:t>
      </w:r>
      <w:r w:rsidRPr="00F65CC9">
        <w:rPr>
          <w:sz w:val="14"/>
          <w:lang w:val="ru-RU"/>
        </w:rPr>
        <w:t xml:space="preserve"> (Центрально-азиатская сеть исследований и образования), что направлено на создание устойчивой региональной сети для академических сообще</w:t>
      </w:r>
      <w:proofErr w:type="gramStart"/>
      <w:r w:rsidRPr="00F65CC9">
        <w:rPr>
          <w:sz w:val="14"/>
          <w:lang w:val="ru-RU"/>
        </w:rPr>
        <w:t>ств в стр</w:t>
      </w:r>
      <w:proofErr w:type="gramEnd"/>
      <w:r w:rsidRPr="00F65CC9">
        <w:rPr>
          <w:sz w:val="14"/>
          <w:lang w:val="ru-RU"/>
        </w:rPr>
        <w:t>анах-участницах. Сегодня</w:t>
      </w:r>
      <w:r w:rsidRPr="00F65CC9">
        <w:rPr>
          <w:rFonts w:ascii="Verdana" w:hAnsi="Verdana"/>
          <w:color w:val="000000"/>
          <w:sz w:val="11"/>
          <w:szCs w:val="9"/>
          <w:shd w:val="clear" w:color="auto" w:fill="FFFFFF"/>
          <w:lang w:val="ru-RU"/>
        </w:rPr>
        <w:t xml:space="preserve"> </w:t>
      </w:r>
      <w:r w:rsidRPr="00F65CC9">
        <w:rPr>
          <w:rFonts w:ascii="Verdana" w:hAnsi="Verdana"/>
          <w:color w:val="000000"/>
          <w:sz w:val="11"/>
          <w:szCs w:val="9"/>
          <w:shd w:val="clear" w:color="auto" w:fill="FFFFFF"/>
        </w:rPr>
        <w:t>CAREN</w:t>
      </w:r>
      <w:r w:rsidRPr="00F65CC9">
        <w:rPr>
          <w:sz w:val="14"/>
          <w:lang w:val="ru-RU"/>
        </w:rPr>
        <w:t xml:space="preserve"> </w:t>
      </w:r>
      <w:r w:rsidR="00F65CC9" w:rsidRPr="00F65CC9">
        <w:rPr>
          <w:sz w:val="14"/>
          <w:lang w:val="ru-RU"/>
        </w:rPr>
        <w:t xml:space="preserve">виртуально </w:t>
      </w:r>
      <w:r w:rsidRPr="00F65CC9">
        <w:rPr>
          <w:sz w:val="14"/>
          <w:lang w:val="ru-RU"/>
        </w:rPr>
        <w:t>восстанавливает маршруты  древнего Шелкового пути</w:t>
      </w:r>
      <w:r w:rsidR="00F65CC9" w:rsidRPr="00F65CC9">
        <w:rPr>
          <w:sz w:val="14"/>
          <w:lang w:val="ru-RU"/>
        </w:rPr>
        <w:t xml:space="preserve"> с созданием </w:t>
      </w:r>
      <w:r w:rsidRPr="00F65CC9">
        <w:rPr>
          <w:sz w:val="14"/>
          <w:lang w:val="ru-RU"/>
        </w:rPr>
        <w:t xml:space="preserve"> высокоскоростно</w:t>
      </w:r>
      <w:r w:rsidR="00F65CC9" w:rsidRPr="00F65CC9">
        <w:rPr>
          <w:sz w:val="14"/>
          <w:lang w:val="ru-RU"/>
        </w:rPr>
        <w:t xml:space="preserve">го </w:t>
      </w:r>
      <w:r w:rsidRPr="00F65CC9">
        <w:rPr>
          <w:sz w:val="14"/>
          <w:lang w:val="ru-RU"/>
        </w:rPr>
        <w:t xml:space="preserve">Интернет шоссе </w:t>
      </w:r>
      <w:r w:rsidR="00F65CC9" w:rsidRPr="00F65CC9">
        <w:rPr>
          <w:sz w:val="14"/>
          <w:lang w:val="ru-RU"/>
        </w:rPr>
        <w:t xml:space="preserve">21-го века </w:t>
      </w:r>
      <w:r w:rsidRPr="00F65CC9">
        <w:rPr>
          <w:sz w:val="14"/>
          <w:lang w:val="ru-RU"/>
        </w:rPr>
        <w:t xml:space="preserve">для научных и образовательных учреждений по всему региону. Функционирует с июля 2010 года, в настоящее время </w:t>
      </w:r>
      <w:r w:rsidR="00F65CC9" w:rsidRPr="00F65CC9">
        <w:rPr>
          <w:rFonts w:ascii="Verdana" w:hAnsi="Verdana"/>
          <w:color w:val="000000"/>
          <w:sz w:val="11"/>
          <w:szCs w:val="9"/>
          <w:shd w:val="clear" w:color="auto" w:fill="FFFFFF"/>
        </w:rPr>
        <w:t>CAREN</w:t>
      </w:r>
      <w:r w:rsidR="00F65CC9" w:rsidRPr="00F65CC9">
        <w:rPr>
          <w:sz w:val="14"/>
          <w:lang w:val="ru-RU"/>
        </w:rPr>
        <w:t xml:space="preserve"> </w:t>
      </w:r>
      <w:r w:rsidR="00917B1F">
        <w:rPr>
          <w:sz w:val="14"/>
          <w:lang w:val="ru-RU"/>
        </w:rPr>
        <w:t xml:space="preserve">объединяет </w:t>
      </w:r>
      <w:r w:rsidRPr="00F65CC9">
        <w:rPr>
          <w:sz w:val="14"/>
          <w:lang w:val="ru-RU"/>
        </w:rPr>
        <w:t xml:space="preserve"> ученых и студентов из Казахстан, Кыргызстан, Таджикистан и Туркменистан.</w:t>
      </w:r>
    </w:p>
    <w:sectPr w:rsidR="00A136EB" w:rsidRPr="00F65CC9"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B7FE0"/>
    <w:rsid w:val="002D278D"/>
    <w:rsid w:val="004D1ED0"/>
    <w:rsid w:val="00650995"/>
    <w:rsid w:val="00796374"/>
    <w:rsid w:val="007B59E5"/>
    <w:rsid w:val="00821FA7"/>
    <w:rsid w:val="008E3B8E"/>
    <w:rsid w:val="00917B1F"/>
    <w:rsid w:val="00926128"/>
    <w:rsid w:val="009A40FF"/>
    <w:rsid w:val="009C41AC"/>
    <w:rsid w:val="00A136EB"/>
    <w:rsid w:val="00AA7B7C"/>
    <w:rsid w:val="00B70648"/>
    <w:rsid w:val="00C60565"/>
    <w:rsid w:val="00D95620"/>
    <w:rsid w:val="00DA5741"/>
    <w:rsid w:val="00E25B9B"/>
    <w:rsid w:val="00E860E0"/>
    <w:rsid w:val="00F26CC0"/>
    <w:rsid w:val="00F41895"/>
    <w:rsid w:val="00F65CC9"/>
    <w:rsid w:val="00F82BF9"/>
    <w:rsid w:val="00FF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DA5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57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A5741"/>
  </w:style>
</w:styles>
</file>

<file path=word/webSettings.xml><?xml version="1.0" encoding="utf-8"?>
<w:webSettings xmlns:r="http://schemas.openxmlformats.org/officeDocument/2006/relationships" xmlns:w="http://schemas.openxmlformats.org/wordprocessingml/2006/main">
  <w:divs>
    <w:div w:id="741413856">
      <w:bodyDiv w:val="1"/>
      <w:marLeft w:val="0"/>
      <w:marRight w:val="0"/>
      <w:marTop w:val="0"/>
      <w:marBottom w:val="0"/>
      <w:divBdr>
        <w:top w:val="none" w:sz="0" w:space="0" w:color="auto"/>
        <w:left w:val="none" w:sz="0" w:space="0" w:color="auto"/>
        <w:bottom w:val="none" w:sz="0" w:space="0" w:color="auto"/>
        <w:right w:val="none" w:sz="0" w:space="0" w:color="auto"/>
      </w:divBdr>
    </w:div>
    <w:div w:id="746263938">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3</cp:revision>
  <dcterms:created xsi:type="dcterms:W3CDTF">2013-08-23T10:26:00Z</dcterms:created>
  <dcterms:modified xsi:type="dcterms:W3CDTF">2013-08-23T11:11:00Z</dcterms:modified>
</cp:coreProperties>
</file>